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38" w:rsidRPr="000A3ECF" w:rsidRDefault="00FB1B38" w:rsidP="00FB1B38">
      <w:pPr>
        <w:rPr>
          <w:b/>
          <w:color w:val="0F243E" w:themeColor="text2" w:themeShade="80"/>
          <w:sz w:val="20"/>
          <w:szCs w:val="20"/>
        </w:rPr>
      </w:pPr>
      <w:bookmarkStart w:id="0" w:name="_GoBack"/>
      <w:r w:rsidRPr="000A3ECF">
        <w:rPr>
          <w:b/>
          <w:noProof/>
          <w:color w:val="0F243E" w:themeColor="text2" w:themeShade="80"/>
          <w:sz w:val="20"/>
          <w:szCs w:val="20"/>
          <w:lang w:val="sv-SE"/>
        </w:rPr>
        <w:drawing>
          <wp:anchor distT="0" distB="0" distL="114300" distR="114300" simplePos="0" relativeHeight="251659264" behindDoc="0" locked="0" layoutInCell="1" allowOverlap="1" wp14:anchorId="6D1FCB91" wp14:editId="77D16C50">
            <wp:simplePos x="0" y="0"/>
            <wp:positionH relativeFrom="column">
              <wp:posOffset>2157730</wp:posOffset>
            </wp:positionH>
            <wp:positionV relativeFrom="paragraph">
              <wp:posOffset>-236855</wp:posOffset>
            </wp:positionV>
            <wp:extent cx="590550" cy="571500"/>
            <wp:effectExtent l="0" t="0" r="0" b="0"/>
            <wp:wrapNone/>
            <wp:docPr id="1" name="Bildobjekt 1" descr="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ECF">
        <w:rPr>
          <w:b/>
          <w:color w:val="0F243E" w:themeColor="text2" w:themeShade="80"/>
          <w:sz w:val="20"/>
          <w:szCs w:val="20"/>
        </w:rPr>
        <w:t xml:space="preserve">Ruotsinsuomalaiset Eläkeläiset </w:t>
      </w:r>
      <w:r w:rsidRPr="000A3ECF">
        <w:rPr>
          <w:b/>
          <w:color w:val="0F243E" w:themeColor="text2" w:themeShade="80"/>
          <w:sz w:val="20"/>
          <w:szCs w:val="20"/>
        </w:rPr>
        <w:tab/>
      </w:r>
      <w:r w:rsidRPr="000A3ECF">
        <w:rPr>
          <w:b/>
          <w:color w:val="0F243E" w:themeColor="text2" w:themeShade="80"/>
          <w:sz w:val="20"/>
          <w:szCs w:val="20"/>
        </w:rPr>
        <w:tab/>
        <w:t xml:space="preserve">Toiminnan ja talouden suuntaviivat </w:t>
      </w:r>
    </w:p>
    <w:bookmarkEnd w:id="0"/>
    <w:p w:rsidR="000A3ECF" w:rsidRDefault="000A3ECF" w:rsidP="00FB1B38">
      <w:pPr>
        <w:rPr>
          <w:rFonts w:ascii="Brush Script Std" w:hAnsi="Brush Script Std"/>
          <w:sz w:val="36"/>
          <w:szCs w:val="36"/>
        </w:rPr>
      </w:pPr>
    </w:p>
    <w:p w:rsidR="00FB1B38" w:rsidRDefault="00FB1B38" w:rsidP="00FB1B38"/>
    <w:p w:rsidR="00FB1B38" w:rsidRDefault="00FB1B38" w:rsidP="00FB1B38">
      <w:r w:rsidRPr="00B4155B">
        <w:t xml:space="preserve">RSE jatkaa </w:t>
      </w:r>
      <w:r>
        <w:t xml:space="preserve">vuosille 2016–2020 hyväksytyn </w:t>
      </w:r>
      <w:r w:rsidRPr="00B4155B">
        <w:t>toimintaohjelman toteuttamista</w:t>
      </w:r>
      <w:r>
        <w:t>.</w:t>
      </w:r>
    </w:p>
    <w:p w:rsidR="00FB1B38" w:rsidRDefault="00FB1B38" w:rsidP="00FB1B38"/>
    <w:p w:rsidR="00FB1B38" w:rsidRPr="000E4E8D" w:rsidRDefault="00FB1B38" w:rsidP="00FB1B38">
      <w:pPr>
        <w:rPr>
          <w:b/>
        </w:rPr>
      </w:pPr>
      <w:r w:rsidRPr="000E4E8D">
        <w:rPr>
          <w:b/>
        </w:rPr>
        <w:t>Toimintavuoden keskeiset painopistealueet ovat</w:t>
      </w:r>
      <w:r>
        <w:rPr>
          <w:b/>
        </w:rPr>
        <w:t>:</w:t>
      </w:r>
    </w:p>
    <w:p w:rsidR="00FB1B38" w:rsidRDefault="00FB1B38" w:rsidP="00FB1B38">
      <w:proofErr w:type="gramStart"/>
      <w:r>
        <w:t>-</w:t>
      </w:r>
      <w:proofErr w:type="gramEnd"/>
      <w:r>
        <w:t xml:space="preserve"> vähemmistö-, etujärjestö- ja vanhustenhuoltotyö</w:t>
      </w:r>
    </w:p>
    <w:p w:rsidR="00FB1B38" w:rsidRDefault="00FB1B38" w:rsidP="00FB1B38">
      <w:proofErr w:type="gramStart"/>
      <w:r>
        <w:t>-</w:t>
      </w:r>
      <w:proofErr w:type="gramEnd"/>
      <w:r>
        <w:t xml:space="preserve"> toiminnan uudistaminen, jäsenhankinta ja –huolto</w:t>
      </w:r>
    </w:p>
    <w:p w:rsidR="00FB1B38" w:rsidRDefault="00FB1B38" w:rsidP="00FB1B38">
      <w:proofErr w:type="gramStart"/>
      <w:r>
        <w:t>-</w:t>
      </w:r>
      <w:proofErr w:type="gramEnd"/>
      <w:r>
        <w:t xml:space="preserve"> koulutus ja tapahtumat</w:t>
      </w:r>
    </w:p>
    <w:p w:rsidR="00FB1B38" w:rsidRDefault="00FB1B38" w:rsidP="00FB1B38">
      <w:proofErr w:type="gramStart"/>
      <w:r>
        <w:t>-</w:t>
      </w:r>
      <w:proofErr w:type="gramEnd"/>
      <w:r>
        <w:t xml:space="preserve"> terveys- ja hyvinvointi</w:t>
      </w:r>
    </w:p>
    <w:p w:rsidR="00FB1B38" w:rsidRDefault="00FB1B38" w:rsidP="00FB1B38"/>
    <w:p w:rsidR="00FB1B38" w:rsidRPr="000E4E8D" w:rsidRDefault="00FB1B38" w:rsidP="00FB1B38">
      <w:pPr>
        <w:rPr>
          <w:b/>
        </w:rPr>
      </w:pPr>
      <w:proofErr w:type="spellStart"/>
      <w:r w:rsidRPr="000E4E8D">
        <w:rPr>
          <w:b/>
        </w:rPr>
        <w:t>Vähemmistö-ja</w:t>
      </w:r>
      <w:proofErr w:type="spellEnd"/>
      <w:r w:rsidRPr="000E4E8D">
        <w:rPr>
          <w:b/>
        </w:rPr>
        <w:t xml:space="preserve"> etujärjestötyö</w:t>
      </w:r>
    </w:p>
    <w:p w:rsidR="00FB1B38" w:rsidRDefault="00FB1B38" w:rsidP="00FB1B38">
      <w:proofErr w:type="gramStart"/>
      <w:r>
        <w:t>-</w:t>
      </w:r>
      <w:proofErr w:type="gramEnd"/>
      <w:r>
        <w:t xml:space="preserve"> toimii aktiivisesti suomen kielen hallintoalueen laajentamiseksi pikimmiten koko maahan ja lakimääräisen oikeuden saamiseksi suomenkielisiin vanhustenhuollon palveluihin koko maassa</w:t>
      </w:r>
    </w:p>
    <w:p w:rsidR="00FB1B38" w:rsidRDefault="00FB1B38" w:rsidP="00FB1B38">
      <w:proofErr w:type="gramStart"/>
      <w:r>
        <w:t>-</w:t>
      </w:r>
      <w:proofErr w:type="gramEnd"/>
      <w:r>
        <w:t xml:space="preserve"> kouluttaa jäsenistöään ja luottamushenkilöitään kansallisesta vähemmistöpolitiikasta ja aktivoi heitä paikalliseen vähemmistötyöhön</w:t>
      </w:r>
    </w:p>
    <w:p w:rsidR="00FB1B38" w:rsidRDefault="00FB1B38" w:rsidP="00FB1B38">
      <w:proofErr w:type="gramStart"/>
      <w:r>
        <w:t>-</w:t>
      </w:r>
      <w:proofErr w:type="gramEnd"/>
      <w:r>
        <w:t xml:space="preserve"> osallistuu ruotsinsuomalaisen valtuuskunnan ja vanhustenhuollon verkoston työhön</w:t>
      </w:r>
    </w:p>
    <w:p w:rsidR="00FB1B38" w:rsidRDefault="00FB1B38" w:rsidP="00FB1B38">
      <w:proofErr w:type="gramStart"/>
      <w:r>
        <w:t>-</w:t>
      </w:r>
      <w:proofErr w:type="gramEnd"/>
      <w:r>
        <w:t xml:space="preserve"> jatkaa työtä suomenkielisen vanhustenhuollon, kotisairaanhoidon, kuntoutuksen, terveyden –ja sairaanhoitopalvelujen käynnistämiseksi ja kehittämiseksi</w:t>
      </w:r>
    </w:p>
    <w:p w:rsidR="00FB1B38" w:rsidRDefault="00FB1B38" w:rsidP="00FB1B38">
      <w:proofErr w:type="gramStart"/>
      <w:r>
        <w:t>-</w:t>
      </w:r>
      <w:proofErr w:type="gramEnd"/>
      <w:r>
        <w:t xml:space="preserve"> tukee perusjärjestöjä sekä piirejä yhteyksissä päättäjiin koskien järjestötukea sekä edustusta eläkeläisneuvostoissa</w:t>
      </w:r>
    </w:p>
    <w:p w:rsidR="00FB1B38" w:rsidRDefault="00FB1B38" w:rsidP="00FB1B38"/>
    <w:p w:rsidR="00FB1B38" w:rsidRPr="000E4E8D" w:rsidRDefault="00FB1B38" w:rsidP="00FB1B38">
      <w:pPr>
        <w:rPr>
          <w:b/>
        </w:rPr>
      </w:pPr>
      <w:r>
        <w:rPr>
          <w:b/>
        </w:rPr>
        <w:t>Toiminnan uudistaminen</w:t>
      </w:r>
      <w:r w:rsidRPr="000E4E8D">
        <w:rPr>
          <w:b/>
        </w:rPr>
        <w:t xml:space="preserve">, jäsenhankinta ja </w:t>
      </w:r>
      <w:proofErr w:type="gramStart"/>
      <w:r w:rsidRPr="000E4E8D">
        <w:rPr>
          <w:b/>
        </w:rPr>
        <w:t>–huolto</w:t>
      </w:r>
      <w:proofErr w:type="gramEnd"/>
    </w:p>
    <w:p w:rsidR="00FB1B38" w:rsidRDefault="00FB1B38" w:rsidP="00FB1B38">
      <w:proofErr w:type="gramStart"/>
      <w:r>
        <w:t>-</w:t>
      </w:r>
      <w:proofErr w:type="gramEnd"/>
      <w:r>
        <w:t xml:space="preserve"> panostaa toiminnan sisällön kuten esim. koulutuksen, opintotoiminnan, ehkäisevän terveydenhuollon ja kunnonvaalinnan kehittämiseen </w:t>
      </w:r>
    </w:p>
    <w:p w:rsidR="00FB1B38" w:rsidRDefault="00FB1B38" w:rsidP="00FB1B38">
      <w:proofErr w:type="gramStart"/>
      <w:r>
        <w:t>-</w:t>
      </w:r>
      <w:proofErr w:type="gramEnd"/>
      <w:r>
        <w:t xml:space="preserve"> järjestää eläkkeelle valmennusta yhdessä piirien kanssa, toimii jäsenhankinnan ja jäsenhuollon tehostamiseksi.</w:t>
      </w:r>
    </w:p>
    <w:p w:rsidR="00FB1B38" w:rsidRDefault="00FB1B38" w:rsidP="00FB1B38">
      <w:proofErr w:type="gramStart"/>
      <w:r>
        <w:t>-</w:t>
      </w:r>
      <w:proofErr w:type="gramEnd"/>
      <w:r>
        <w:t xml:space="preserve"> nimeää ja palkitsee vuoden perusjärjestön.</w:t>
      </w:r>
    </w:p>
    <w:p w:rsidR="00FB1B38" w:rsidRDefault="00FB1B38" w:rsidP="00FB1B38"/>
    <w:p w:rsidR="00FB1B38" w:rsidRPr="001A3A52" w:rsidRDefault="00FB1B38" w:rsidP="00FB1B38">
      <w:pPr>
        <w:rPr>
          <w:b/>
        </w:rPr>
      </w:pPr>
      <w:r w:rsidRPr="001A3A52">
        <w:rPr>
          <w:b/>
        </w:rPr>
        <w:t>Kulttuuri</w:t>
      </w:r>
    </w:p>
    <w:p w:rsidR="00FB1B38" w:rsidRDefault="00FB1B38" w:rsidP="00FB1B38">
      <w:proofErr w:type="gramStart"/>
      <w:r>
        <w:t>-</w:t>
      </w:r>
      <w:proofErr w:type="gramEnd"/>
      <w:r>
        <w:t xml:space="preserve"> toimii kulttuuriharrastuksen lisäämiseksi jäsenistönsä keskuudessa tukien mm. kirjallisuus-, taide-, teatteri- ja senioritanssiryhmien käynnistämistä.</w:t>
      </w:r>
    </w:p>
    <w:p w:rsidR="00FB1B38" w:rsidRDefault="00FB1B38" w:rsidP="00FB1B38"/>
    <w:p w:rsidR="00FB1B38" w:rsidRPr="000E4E8D" w:rsidRDefault="00FB1B38" w:rsidP="00FB1B38">
      <w:pPr>
        <w:rPr>
          <w:b/>
        </w:rPr>
      </w:pPr>
      <w:r w:rsidRPr="000E4E8D">
        <w:rPr>
          <w:b/>
        </w:rPr>
        <w:t>Koulutus ja tapahtumat</w:t>
      </w:r>
    </w:p>
    <w:p w:rsidR="00FB1B38" w:rsidRDefault="00FB1B38" w:rsidP="00FB1B38">
      <w:proofErr w:type="gramStart"/>
      <w:r>
        <w:t>-</w:t>
      </w:r>
      <w:proofErr w:type="gramEnd"/>
      <w:r>
        <w:t xml:space="preserve"> kouluttaa ohjaajia ja toimii aktiivisen ikääntymisen ja elämäntavat remonttiin opintojen käynnistämiseksi kaikissa perusjärjestöissä kaikkiin perusjärjestöihin</w:t>
      </w:r>
    </w:p>
    <w:p w:rsidR="00FB1B38" w:rsidRDefault="00FB1B38" w:rsidP="00FB1B38">
      <w:proofErr w:type="gramStart"/>
      <w:r>
        <w:t>-</w:t>
      </w:r>
      <w:proofErr w:type="gramEnd"/>
      <w:r>
        <w:t xml:space="preserve"> kouluttaa voimaa ja tasapainoryhmien ohjaajia</w:t>
      </w:r>
    </w:p>
    <w:p w:rsidR="00FB1B38" w:rsidRDefault="00FB1B38" w:rsidP="00FB1B38">
      <w:proofErr w:type="gramStart"/>
      <w:r>
        <w:t>-</w:t>
      </w:r>
      <w:proofErr w:type="gramEnd"/>
      <w:r>
        <w:t xml:space="preserve"> toimii teematapaamisten, tiedotustilaisuuksien, </w:t>
      </w:r>
      <w:proofErr w:type="spellStart"/>
      <w:r>
        <w:t>ulkoilu-ja</w:t>
      </w:r>
      <w:proofErr w:type="spellEnd"/>
      <w:r>
        <w:t xml:space="preserve"> liikuntapäivien sekä virkistysleirin järjestämiseksi</w:t>
      </w:r>
    </w:p>
    <w:p w:rsidR="00FB1B38" w:rsidRDefault="00FB1B38" w:rsidP="00FB1B38">
      <w:r>
        <w:t xml:space="preserve"> järjestää senioritanssiryhmien sekä liikuntavastaavien ohjaajakoulutusta</w:t>
      </w:r>
    </w:p>
    <w:p w:rsidR="00FB1B38" w:rsidRDefault="00FB1B38" w:rsidP="00FB1B38">
      <w:proofErr w:type="gramStart"/>
      <w:r>
        <w:t>-</w:t>
      </w:r>
      <w:proofErr w:type="gramEnd"/>
      <w:r>
        <w:t xml:space="preserve"> järjestää eläkeläisparlamentin keväällä ajankohtaisista yhteiskunnallisista tai hyvinvointia koskevista kysymyksistä</w:t>
      </w:r>
    </w:p>
    <w:p w:rsidR="00FB1B38" w:rsidRPr="00C11BAC" w:rsidRDefault="00FB1B38" w:rsidP="00FB1B38">
      <w:proofErr w:type="gramStart"/>
      <w:r w:rsidRPr="00C11BAC">
        <w:t>-</w:t>
      </w:r>
      <w:proofErr w:type="gramEnd"/>
      <w:r w:rsidRPr="00C11BAC">
        <w:t xml:space="preserve"> järjestää edustajakokouksen ennen 15.marraskuuta</w:t>
      </w:r>
    </w:p>
    <w:p w:rsidR="00FB1B38" w:rsidRDefault="00FB1B38" w:rsidP="00FB1B38">
      <w:proofErr w:type="gramStart"/>
      <w:r w:rsidRPr="00C11BAC">
        <w:t>-</w:t>
      </w:r>
      <w:proofErr w:type="gramEnd"/>
      <w:r w:rsidRPr="00C11BAC">
        <w:t xml:space="preserve"> Seniorifestivaalit</w:t>
      </w:r>
    </w:p>
    <w:p w:rsidR="00FB1B38" w:rsidRPr="00C11BAC" w:rsidRDefault="00FB1B38" w:rsidP="00FB1B38"/>
    <w:p w:rsidR="00FB1B38" w:rsidRPr="00451D80" w:rsidRDefault="00FB1B38" w:rsidP="00FB1B38">
      <w:pPr>
        <w:rPr>
          <w:b/>
        </w:rPr>
      </w:pPr>
      <w:r w:rsidRPr="000E4E8D">
        <w:rPr>
          <w:b/>
        </w:rPr>
        <w:t>Talous</w:t>
      </w:r>
      <w:r>
        <w:t>- toimii sosiaalihallituksen tuen kohottamiseksi ja avustuksen saamiseksi piirien ja perusjärjestöjen toimintaan. Liiton tulee kaikessa toiminnassa seurata talousarviota, sovittuja panostuksia sekä lisätä projektirahoitusta.</w:t>
      </w:r>
    </w:p>
    <w:p w:rsidR="005648A6" w:rsidRDefault="005648A6"/>
    <w:sectPr w:rsidR="0056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38"/>
    <w:rsid w:val="000A3ECF"/>
    <w:rsid w:val="000D7065"/>
    <w:rsid w:val="005648A6"/>
    <w:rsid w:val="00F24531"/>
    <w:rsid w:val="00FB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</dc:creator>
  <cp:lastModifiedBy>RSE</cp:lastModifiedBy>
  <cp:revision>3</cp:revision>
  <dcterms:created xsi:type="dcterms:W3CDTF">2014-09-16T11:21:00Z</dcterms:created>
  <dcterms:modified xsi:type="dcterms:W3CDTF">2014-09-17T09:38:00Z</dcterms:modified>
</cp:coreProperties>
</file>